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23" w:rsidRPr="00B00CBC" w:rsidRDefault="00215DCF">
      <w:pPr>
        <w:rPr>
          <w:b/>
          <w:sz w:val="20"/>
          <w:szCs w:val="20"/>
        </w:rPr>
      </w:pPr>
      <w:r w:rsidRPr="00B00CBC">
        <w:rPr>
          <w:b/>
          <w:sz w:val="20"/>
          <w:szCs w:val="20"/>
        </w:rPr>
        <w:t>English I Honors</w:t>
      </w:r>
    </w:p>
    <w:p w:rsidR="00215DCF" w:rsidRPr="00B00CBC" w:rsidRDefault="00215DCF">
      <w:pPr>
        <w:rPr>
          <w:b/>
          <w:sz w:val="20"/>
          <w:szCs w:val="20"/>
        </w:rPr>
      </w:pPr>
      <w:r w:rsidRPr="00B00CBC">
        <w:rPr>
          <w:b/>
          <w:sz w:val="20"/>
          <w:szCs w:val="20"/>
        </w:rPr>
        <w:t>To Kill a Mockingbird:  Argument Essay Assignment</w:t>
      </w:r>
    </w:p>
    <w:p w:rsidR="00215DCF" w:rsidRPr="001C69DB" w:rsidRDefault="00215DCF">
      <w:pPr>
        <w:rPr>
          <w:sz w:val="20"/>
          <w:szCs w:val="20"/>
        </w:rPr>
      </w:pPr>
      <w:r w:rsidRPr="001C69DB">
        <w:rPr>
          <w:sz w:val="20"/>
          <w:szCs w:val="20"/>
        </w:rPr>
        <w:t xml:space="preserve">You will write a culminating argument essay to conclude your study of To Kill a Mockingbird. Choose ONE of the following essay prompts and outlines to work with. </w:t>
      </w:r>
    </w:p>
    <w:p w:rsidR="00215DCF" w:rsidRPr="00B00CBC" w:rsidRDefault="00215DCF">
      <w:pPr>
        <w:rPr>
          <w:sz w:val="20"/>
          <w:u w:val="single"/>
        </w:rPr>
      </w:pPr>
    </w:p>
    <w:p w:rsidR="00215DCF" w:rsidRPr="00B00CBC" w:rsidRDefault="00215DCF" w:rsidP="00215DC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B00CBC">
        <w:rPr>
          <w:b/>
          <w:sz w:val="20"/>
          <w:u w:val="single"/>
        </w:rPr>
        <w:t>Is Maycomb ultimately “good” or ultimately “bad” in terms of community?</w:t>
      </w:r>
    </w:p>
    <w:p w:rsidR="00215DCF" w:rsidRPr="00B00CBC" w:rsidRDefault="00215DCF" w:rsidP="00215DCF">
      <w:pPr>
        <w:pStyle w:val="ListParagraph"/>
        <w:numPr>
          <w:ilvl w:val="1"/>
          <w:numId w:val="1"/>
        </w:numPr>
        <w:rPr>
          <w:sz w:val="20"/>
        </w:rPr>
      </w:pPr>
      <w:r w:rsidRPr="00B00CBC">
        <w:rPr>
          <w:sz w:val="20"/>
        </w:rPr>
        <w:t>Suggestions for essay structure: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Intro: Define community, define “good” community, define “bad” community, include first supporting quote 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Body: Discuss in terms of </w:t>
      </w:r>
      <w:proofErr w:type="spellStart"/>
      <w:r w:rsidRPr="00B00CBC">
        <w:rPr>
          <w:sz w:val="20"/>
        </w:rPr>
        <w:t>TKaM</w:t>
      </w:r>
      <w:proofErr w:type="spellEnd"/>
      <w:r w:rsidRPr="00B00CBC">
        <w:rPr>
          <w:sz w:val="20"/>
        </w:rPr>
        <w:t xml:space="preserve"> and supplemental texts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Conclusion: </w:t>
      </w:r>
      <w:r w:rsidRPr="00B00CBC">
        <w:rPr>
          <w:sz w:val="20"/>
          <w:u w:val="single"/>
        </w:rPr>
        <w:t>Make and refute a counterclaim</w:t>
      </w:r>
      <w:r w:rsidRPr="00B00CBC">
        <w:rPr>
          <w:sz w:val="20"/>
        </w:rPr>
        <w:t xml:space="preserve">, make last connection to </w:t>
      </w:r>
      <w:proofErr w:type="spellStart"/>
      <w:r w:rsidRPr="00B00CBC">
        <w:rPr>
          <w:sz w:val="20"/>
        </w:rPr>
        <w:t>supplementals</w:t>
      </w:r>
      <w:proofErr w:type="spellEnd"/>
      <w:r w:rsidRPr="00B00CBC">
        <w:rPr>
          <w:sz w:val="20"/>
        </w:rPr>
        <w:t xml:space="preserve"> or other, include supporting quote</w:t>
      </w:r>
    </w:p>
    <w:p w:rsidR="00215DCF" w:rsidRPr="00B00CBC" w:rsidRDefault="00215DCF" w:rsidP="00215DC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B00CBC">
        <w:rPr>
          <w:b/>
          <w:sz w:val="20"/>
          <w:u w:val="single"/>
        </w:rPr>
        <w:t>Who is the quintessential “mockingbird”</w:t>
      </w:r>
      <w:r w:rsidR="00B00CBC" w:rsidRPr="00B00CBC">
        <w:rPr>
          <w:b/>
          <w:sz w:val="20"/>
          <w:u w:val="single"/>
        </w:rPr>
        <w:t xml:space="preserve"> –in </w:t>
      </w:r>
      <w:proofErr w:type="spellStart"/>
      <w:r w:rsidR="00B00CBC" w:rsidRPr="00B00CBC">
        <w:rPr>
          <w:b/>
          <w:sz w:val="20"/>
          <w:u w:val="single"/>
        </w:rPr>
        <w:t>TKaM</w:t>
      </w:r>
      <w:proofErr w:type="spellEnd"/>
      <w:r w:rsidR="00B00CBC" w:rsidRPr="00B00CBC">
        <w:rPr>
          <w:b/>
          <w:sz w:val="20"/>
          <w:u w:val="single"/>
        </w:rPr>
        <w:t xml:space="preserve"> and/or universally</w:t>
      </w:r>
      <w:r w:rsidRPr="00B00CBC">
        <w:rPr>
          <w:b/>
          <w:sz w:val="20"/>
          <w:u w:val="single"/>
        </w:rPr>
        <w:t xml:space="preserve">? </w:t>
      </w:r>
    </w:p>
    <w:p w:rsidR="00215DCF" w:rsidRPr="00B00CBC" w:rsidRDefault="00215DCF" w:rsidP="00215DCF">
      <w:pPr>
        <w:pStyle w:val="ListParagraph"/>
        <w:numPr>
          <w:ilvl w:val="1"/>
          <w:numId w:val="1"/>
        </w:numPr>
        <w:rPr>
          <w:sz w:val="20"/>
        </w:rPr>
      </w:pPr>
      <w:r w:rsidRPr="00B00CBC">
        <w:rPr>
          <w:sz w:val="20"/>
        </w:rPr>
        <w:t>Suggestions for essay structure: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>Intro: Define and discuss symbolism, include “it’s a sin to kill….” quote and analyze quote</w:t>
      </w:r>
      <w:r w:rsidR="00B00CBC" w:rsidRPr="00B00CBC">
        <w:rPr>
          <w:sz w:val="20"/>
        </w:rPr>
        <w:t>, discuss the idea of “mockingbirds” in society and in general (historically or culturally, who has been a “mockingbird”?)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Body: Discuss and define symbolic mockingbirds in </w:t>
      </w:r>
      <w:proofErr w:type="spellStart"/>
      <w:r w:rsidRPr="00B00CBC">
        <w:rPr>
          <w:sz w:val="20"/>
        </w:rPr>
        <w:t>TKaM</w:t>
      </w:r>
      <w:proofErr w:type="spellEnd"/>
      <w:r w:rsidRPr="00B00CBC">
        <w:rPr>
          <w:sz w:val="20"/>
        </w:rPr>
        <w:t xml:space="preserve"> and supplemental texts, providing evidence for why/how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Conclusion: </w:t>
      </w:r>
      <w:r w:rsidRPr="00B00CBC">
        <w:rPr>
          <w:sz w:val="20"/>
          <w:u w:val="single"/>
        </w:rPr>
        <w:t>Make and refute a counterclaim</w:t>
      </w:r>
      <w:r w:rsidRPr="00B00CBC">
        <w:rPr>
          <w:sz w:val="20"/>
        </w:rPr>
        <w:t xml:space="preserve">, make last connection to </w:t>
      </w:r>
      <w:proofErr w:type="spellStart"/>
      <w:r w:rsidRPr="00B00CBC">
        <w:rPr>
          <w:sz w:val="20"/>
        </w:rPr>
        <w:t>supplementals</w:t>
      </w:r>
      <w:proofErr w:type="spellEnd"/>
      <w:r w:rsidRPr="00B00CBC">
        <w:rPr>
          <w:sz w:val="20"/>
        </w:rPr>
        <w:t xml:space="preserve"> or other, include supporting quote </w:t>
      </w:r>
    </w:p>
    <w:p w:rsidR="00215DCF" w:rsidRPr="00B00CBC" w:rsidRDefault="00215DCF" w:rsidP="00215DC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B00CBC">
        <w:rPr>
          <w:b/>
          <w:sz w:val="20"/>
          <w:u w:val="single"/>
        </w:rPr>
        <w:t xml:space="preserve"> Who is the most effecti</w:t>
      </w:r>
      <w:r w:rsidR="00BD54A3">
        <w:rPr>
          <w:b/>
          <w:sz w:val="20"/>
          <w:u w:val="single"/>
        </w:rPr>
        <w:t xml:space="preserve">ve narrator of this story, and </w:t>
      </w:r>
      <w:r w:rsidRPr="00B00CBC">
        <w:rPr>
          <w:b/>
          <w:sz w:val="20"/>
          <w:u w:val="single"/>
        </w:rPr>
        <w:t>how does Harper Lee’s diction and style contribute to your choice?</w:t>
      </w:r>
    </w:p>
    <w:p w:rsidR="00215DCF" w:rsidRPr="00B00CBC" w:rsidRDefault="00215DCF" w:rsidP="00215DCF">
      <w:pPr>
        <w:pStyle w:val="ListParagraph"/>
        <w:numPr>
          <w:ilvl w:val="1"/>
          <w:numId w:val="1"/>
        </w:numPr>
        <w:rPr>
          <w:sz w:val="20"/>
        </w:rPr>
      </w:pPr>
      <w:r w:rsidRPr="00B00CBC">
        <w:rPr>
          <w:sz w:val="20"/>
        </w:rPr>
        <w:t>Suggestions for essay structure: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Intro: Discuss what IS the point of view in </w:t>
      </w:r>
      <w:proofErr w:type="spellStart"/>
      <w:r w:rsidRPr="00B00CBC">
        <w:rPr>
          <w:sz w:val="20"/>
        </w:rPr>
        <w:t>TKaM</w:t>
      </w:r>
      <w:proofErr w:type="spellEnd"/>
      <w:r w:rsidRPr="00B00CBC">
        <w:rPr>
          <w:sz w:val="20"/>
        </w:rPr>
        <w:t>, discuss generalized effects of POV and the different types of POV there are, and how the effect on the story/narration changes</w:t>
      </w:r>
      <w:r w:rsidR="00B00CBC" w:rsidRPr="00B00CBC">
        <w:rPr>
          <w:sz w:val="20"/>
        </w:rPr>
        <w:t>; Discuss Scout’s innocence and/or loss of it</w:t>
      </w:r>
      <w:r w:rsidR="00B00CBC" w:rsidRPr="00B00CBC">
        <w:rPr>
          <w:sz w:val="20"/>
        </w:rPr>
        <w:sym w:font="Wingdings" w:char="F0E0"/>
      </w:r>
      <w:r w:rsidR="00B00CBC" w:rsidRPr="00B00CBC">
        <w:rPr>
          <w:sz w:val="20"/>
        </w:rPr>
        <w:t xml:space="preserve"> generally how that affects the narrative 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Body: Discuss Lee’s style and diction in </w:t>
      </w:r>
      <w:proofErr w:type="spellStart"/>
      <w:r w:rsidRPr="00B00CBC">
        <w:rPr>
          <w:sz w:val="20"/>
        </w:rPr>
        <w:t>TKaM</w:t>
      </w:r>
      <w:proofErr w:type="spellEnd"/>
      <w:r w:rsidRPr="00B00CBC">
        <w:rPr>
          <w:sz w:val="20"/>
        </w:rPr>
        <w:t>, juxtaposed or in conjunction with style/diction</w:t>
      </w:r>
      <w:r w:rsidR="00B00CBC" w:rsidRPr="00B00CBC">
        <w:rPr>
          <w:sz w:val="20"/>
        </w:rPr>
        <w:t>/narration</w:t>
      </w:r>
      <w:r w:rsidR="00BD54A3">
        <w:rPr>
          <w:sz w:val="20"/>
        </w:rPr>
        <w:t xml:space="preserve"> of </w:t>
      </w:r>
      <w:proofErr w:type="spellStart"/>
      <w:r w:rsidR="00BD54A3">
        <w:rPr>
          <w:sz w:val="20"/>
        </w:rPr>
        <w:t>supplementals</w:t>
      </w:r>
      <w:proofErr w:type="spellEnd"/>
      <w:r w:rsidR="00BD54A3">
        <w:rPr>
          <w:sz w:val="20"/>
        </w:rPr>
        <w:t xml:space="preserve">, </w:t>
      </w:r>
      <w:proofErr w:type="spellStart"/>
      <w:r w:rsidR="00BD54A3">
        <w:rPr>
          <w:sz w:val="20"/>
        </w:rPr>
        <w:t>etc</w:t>
      </w:r>
      <w:proofErr w:type="spellEnd"/>
      <w:r w:rsidR="00BD54A3">
        <w:rPr>
          <w:sz w:val="20"/>
        </w:rPr>
        <w:t>; discuss how the incorporation of figurative language affects the narration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Conclusion: </w:t>
      </w:r>
      <w:r w:rsidRPr="00B00CBC">
        <w:rPr>
          <w:sz w:val="20"/>
          <w:u w:val="single"/>
        </w:rPr>
        <w:t>Make and refute a counterclaim</w:t>
      </w:r>
      <w:r w:rsidRPr="00B00CBC">
        <w:rPr>
          <w:sz w:val="20"/>
        </w:rPr>
        <w:t xml:space="preserve">, make last connection to </w:t>
      </w:r>
      <w:proofErr w:type="spellStart"/>
      <w:r w:rsidRPr="00B00CBC">
        <w:rPr>
          <w:sz w:val="20"/>
        </w:rPr>
        <w:t>supplementals</w:t>
      </w:r>
      <w:proofErr w:type="spellEnd"/>
      <w:r w:rsidRPr="00B00CBC">
        <w:rPr>
          <w:sz w:val="20"/>
        </w:rPr>
        <w:t xml:space="preserve"> or others, include supporting quote</w:t>
      </w:r>
    </w:p>
    <w:p w:rsidR="00215DCF" w:rsidRPr="00B00CBC" w:rsidRDefault="00215DCF" w:rsidP="00215DCF">
      <w:pPr>
        <w:pStyle w:val="ListParagraph"/>
        <w:numPr>
          <w:ilvl w:val="0"/>
          <w:numId w:val="1"/>
        </w:numPr>
        <w:rPr>
          <w:b/>
          <w:sz w:val="20"/>
          <w:u w:val="single"/>
        </w:rPr>
      </w:pPr>
      <w:r w:rsidRPr="00B00CBC">
        <w:rPr>
          <w:b/>
          <w:sz w:val="20"/>
          <w:u w:val="single"/>
        </w:rPr>
        <w:t>In the end, does Atticus actually make a difference in his kids or in Maycomb?</w:t>
      </w:r>
    </w:p>
    <w:p w:rsidR="00215DCF" w:rsidRPr="00B00CBC" w:rsidRDefault="00215DCF" w:rsidP="00215DCF">
      <w:pPr>
        <w:pStyle w:val="ListParagraph"/>
        <w:numPr>
          <w:ilvl w:val="1"/>
          <w:numId w:val="1"/>
        </w:numPr>
        <w:rPr>
          <w:sz w:val="20"/>
        </w:rPr>
      </w:pPr>
      <w:r w:rsidRPr="00B00CBC">
        <w:rPr>
          <w:sz w:val="20"/>
        </w:rPr>
        <w:t>Suggestions for essay structure: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>Intro: Discuss/define unlikely and everyday heroes/heroism,</w:t>
      </w:r>
      <w:r w:rsidR="00B00CBC" w:rsidRPr="00B00CBC">
        <w:rPr>
          <w:sz w:val="20"/>
        </w:rPr>
        <w:t xml:space="preserve"> how Atticus embodies Moral Courage throughout novel by his actions,</w:t>
      </w:r>
      <w:r w:rsidRPr="00B00CBC">
        <w:rPr>
          <w:sz w:val="20"/>
        </w:rPr>
        <w:t xml:space="preserve"> pull quotes from supplemental texts that illustrate this </w:t>
      </w:r>
      <w:r w:rsidR="00B00CBC" w:rsidRPr="00B00CBC">
        <w:rPr>
          <w:sz w:val="20"/>
        </w:rPr>
        <w:t>idea as well</w:t>
      </w:r>
    </w:p>
    <w:p w:rsidR="00215DCF" w:rsidRPr="00B00CBC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Body: Discuss this theme in </w:t>
      </w:r>
      <w:proofErr w:type="spellStart"/>
      <w:r w:rsidRPr="00B00CBC">
        <w:rPr>
          <w:sz w:val="20"/>
        </w:rPr>
        <w:t>TKaM</w:t>
      </w:r>
      <w:proofErr w:type="spellEnd"/>
      <w:r w:rsidRPr="00B00CBC">
        <w:rPr>
          <w:sz w:val="20"/>
        </w:rPr>
        <w:t xml:space="preserve"> and in supplemental texts, providing concrete quotes/evidence for why and/or why not</w:t>
      </w:r>
    </w:p>
    <w:p w:rsidR="00215DCF" w:rsidRDefault="00215DCF" w:rsidP="00215DCF">
      <w:pPr>
        <w:pStyle w:val="ListParagraph"/>
        <w:numPr>
          <w:ilvl w:val="2"/>
          <w:numId w:val="1"/>
        </w:numPr>
        <w:rPr>
          <w:sz w:val="20"/>
        </w:rPr>
      </w:pPr>
      <w:r w:rsidRPr="00B00CBC">
        <w:rPr>
          <w:sz w:val="20"/>
        </w:rPr>
        <w:t xml:space="preserve">Conclusion: </w:t>
      </w:r>
      <w:r w:rsidRPr="00B00CBC">
        <w:rPr>
          <w:sz w:val="20"/>
          <w:u w:val="single"/>
        </w:rPr>
        <w:t>Make and refute a counterclaim</w:t>
      </w:r>
      <w:r w:rsidRPr="00B00CBC">
        <w:rPr>
          <w:sz w:val="20"/>
        </w:rPr>
        <w:t xml:space="preserve">, make last connection to </w:t>
      </w:r>
      <w:proofErr w:type="spellStart"/>
      <w:r w:rsidRPr="00B00CBC">
        <w:rPr>
          <w:sz w:val="20"/>
        </w:rPr>
        <w:t>supplementals</w:t>
      </w:r>
      <w:proofErr w:type="spellEnd"/>
      <w:r w:rsidRPr="00B00CBC">
        <w:rPr>
          <w:sz w:val="20"/>
        </w:rPr>
        <w:t xml:space="preserve"> or others, include supporting quote </w:t>
      </w:r>
    </w:p>
    <w:p w:rsidR="00BD54A3" w:rsidRPr="00BD54A3" w:rsidRDefault="00BD54A3" w:rsidP="00BD54A3">
      <w:pPr>
        <w:pStyle w:val="ListParagraph"/>
        <w:numPr>
          <w:ilvl w:val="0"/>
          <w:numId w:val="1"/>
        </w:numPr>
        <w:rPr>
          <w:b/>
          <w:sz w:val="19"/>
          <w:szCs w:val="19"/>
          <w:u w:val="single"/>
        </w:rPr>
      </w:pPr>
      <w:r w:rsidRPr="00BD54A3">
        <w:rPr>
          <w:b/>
          <w:sz w:val="19"/>
          <w:szCs w:val="19"/>
          <w:u w:val="single"/>
        </w:rPr>
        <w:t xml:space="preserve">Does Harper Lee deliver an effective historical or political/advocacy societal message through To Kill a Mockingbird? Why or why not? </w:t>
      </w:r>
    </w:p>
    <w:p w:rsidR="00BD54A3" w:rsidRPr="00BD54A3" w:rsidRDefault="00BD54A3" w:rsidP="00BD54A3">
      <w:pPr>
        <w:pStyle w:val="ListParagraph"/>
        <w:numPr>
          <w:ilvl w:val="1"/>
          <w:numId w:val="1"/>
        </w:numPr>
        <w:rPr>
          <w:b/>
          <w:sz w:val="19"/>
          <w:szCs w:val="19"/>
          <w:u w:val="single"/>
        </w:rPr>
      </w:pPr>
      <w:r w:rsidRPr="00BD54A3">
        <w:rPr>
          <w:sz w:val="19"/>
          <w:szCs w:val="19"/>
        </w:rPr>
        <w:t>Suggestions for essay structure:</w:t>
      </w:r>
    </w:p>
    <w:p w:rsidR="00BD54A3" w:rsidRPr="00BD54A3" w:rsidRDefault="00BD54A3" w:rsidP="00BD54A3">
      <w:pPr>
        <w:pStyle w:val="ListParagraph"/>
        <w:numPr>
          <w:ilvl w:val="2"/>
          <w:numId w:val="1"/>
        </w:numPr>
        <w:rPr>
          <w:b/>
          <w:sz w:val="19"/>
          <w:szCs w:val="19"/>
          <w:u w:val="single"/>
        </w:rPr>
      </w:pPr>
      <w:r w:rsidRPr="00BD54A3">
        <w:rPr>
          <w:sz w:val="19"/>
          <w:szCs w:val="19"/>
        </w:rPr>
        <w:t xml:space="preserve">Intro: Discuss/define historical criticism/political criticism, why it is appropriate to examine </w:t>
      </w:r>
      <w:proofErr w:type="spellStart"/>
      <w:r w:rsidRPr="00BD54A3">
        <w:rPr>
          <w:sz w:val="19"/>
          <w:szCs w:val="19"/>
        </w:rPr>
        <w:t>TKaM</w:t>
      </w:r>
      <w:proofErr w:type="spellEnd"/>
      <w:r w:rsidRPr="00BD54A3">
        <w:rPr>
          <w:sz w:val="19"/>
          <w:szCs w:val="19"/>
        </w:rPr>
        <w:t xml:space="preserve"> in this way, what events either from history or the novel lend itself to this way of thinking about the book, incorporate quote from either </w:t>
      </w:r>
      <w:proofErr w:type="spellStart"/>
      <w:r w:rsidRPr="00BD54A3">
        <w:rPr>
          <w:sz w:val="19"/>
          <w:szCs w:val="19"/>
        </w:rPr>
        <w:t>TKaM</w:t>
      </w:r>
      <w:proofErr w:type="spellEnd"/>
      <w:r w:rsidRPr="00BD54A3">
        <w:rPr>
          <w:sz w:val="19"/>
          <w:szCs w:val="19"/>
        </w:rPr>
        <w:t xml:space="preserve"> or </w:t>
      </w:r>
      <w:proofErr w:type="spellStart"/>
      <w:r w:rsidRPr="00BD54A3">
        <w:rPr>
          <w:sz w:val="19"/>
          <w:szCs w:val="19"/>
        </w:rPr>
        <w:t>supplementals</w:t>
      </w:r>
      <w:proofErr w:type="spellEnd"/>
      <w:r w:rsidRPr="00BD54A3">
        <w:rPr>
          <w:sz w:val="19"/>
          <w:szCs w:val="19"/>
        </w:rPr>
        <w:t xml:space="preserve"> that illustrate these ideas; explain what the societal message is</w:t>
      </w:r>
    </w:p>
    <w:p w:rsidR="00BD54A3" w:rsidRPr="00BD54A3" w:rsidRDefault="00BD54A3" w:rsidP="00BD54A3">
      <w:pPr>
        <w:pStyle w:val="ListParagraph"/>
        <w:numPr>
          <w:ilvl w:val="2"/>
          <w:numId w:val="1"/>
        </w:numPr>
        <w:rPr>
          <w:b/>
          <w:sz w:val="19"/>
          <w:szCs w:val="19"/>
          <w:u w:val="single"/>
        </w:rPr>
      </w:pPr>
      <w:r w:rsidRPr="00BD54A3">
        <w:rPr>
          <w:sz w:val="19"/>
          <w:szCs w:val="19"/>
        </w:rPr>
        <w:t xml:space="preserve">Body: Discuss specific examples from </w:t>
      </w:r>
      <w:proofErr w:type="spellStart"/>
      <w:r w:rsidRPr="00BD54A3">
        <w:rPr>
          <w:sz w:val="19"/>
          <w:szCs w:val="19"/>
        </w:rPr>
        <w:t>TKaM</w:t>
      </w:r>
      <w:proofErr w:type="spellEnd"/>
      <w:r w:rsidRPr="00BD54A3">
        <w:rPr>
          <w:sz w:val="19"/>
          <w:szCs w:val="19"/>
        </w:rPr>
        <w:t xml:space="preserve"> that illustrate the message you claim Lee is sending; concretely connect these specific events to historical/political influences; explain why the message is strongly and/or effectively evidenced by the events in the novel, etc. </w:t>
      </w:r>
    </w:p>
    <w:p w:rsidR="00BD54A3" w:rsidRPr="00BD54A3" w:rsidRDefault="00BD54A3" w:rsidP="00BD54A3">
      <w:pPr>
        <w:pStyle w:val="ListParagraph"/>
        <w:numPr>
          <w:ilvl w:val="2"/>
          <w:numId w:val="1"/>
        </w:numPr>
        <w:rPr>
          <w:b/>
          <w:sz w:val="19"/>
          <w:szCs w:val="19"/>
          <w:u w:val="single"/>
        </w:rPr>
      </w:pPr>
      <w:r w:rsidRPr="00BD54A3">
        <w:rPr>
          <w:sz w:val="19"/>
          <w:szCs w:val="19"/>
        </w:rPr>
        <w:t xml:space="preserve">Conclusion: </w:t>
      </w:r>
      <w:r w:rsidRPr="00BD54A3">
        <w:rPr>
          <w:sz w:val="19"/>
          <w:szCs w:val="19"/>
          <w:u w:val="single"/>
        </w:rPr>
        <w:t>Make and refute a counterclaim</w:t>
      </w:r>
      <w:r w:rsidRPr="00BD54A3">
        <w:rPr>
          <w:sz w:val="19"/>
          <w:szCs w:val="19"/>
        </w:rPr>
        <w:t xml:space="preserve">, make last connections to </w:t>
      </w:r>
      <w:proofErr w:type="spellStart"/>
      <w:r w:rsidRPr="00BD54A3">
        <w:rPr>
          <w:sz w:val="19"/>
          <w:szCs w:val="19"/>
        </w:rPr>
        <w:t>supplementals</w:t>
      </w:r>
      <w:proofErr w:type="spellEnd"/>
      <w:r w:rsidRPr="00BD54A3">
        <w:rPr>
          <w:sz w:val="19"/>
          <w:szCs w:val="19"/>
        </w:rPr>
        <w:t xml:space="preserve"> and historical/political influences, include a last supporting quote from novel or elsewhere</w:t>
      </w:r>
    </w:p>
    <w:p w:rsidR="00215DCF" w:rsidRDefault="00215DCF" w:rsidP="00215DCF"/>
    <w:p w:rsidR="00B00CBC" w:rsidRDefault="00B00CBC" w:rsidP="00215DCF"/>
    <w:p w:rsidR="00BD54A3" w:rsidRDefault="00BD54A3" w:rsidP="00215DCF">
      <w:pPr>
        <w:rPr>
          <w:b/>
          <w:sz w:val="24"/>
          <w:u w:val="single"/>
        </w:rPr>
      </w:pPr>
    </w:p>
    <w:p w:rsidR="00215DCF" w:rsidRPr="00BD54A3" w:rsidRDefault="001C69DB" w:rsidP="00215DCF">
      <w:pPr>
        <w:rPr>
          <w:b/>
          <w:sz w:val="24"/>
          <w:u w:val="single"/>
        </w:rPr>
      </w:pPr>
      <w:r w:rsidRPr="00BD54A3">
        <w:rPr>
          <w:b/>
          <w:sz w:val="24"/>
          <w:u w:val="single"/>
        </w:rPr>
        <w:lastRenderedPageBreak/>
        <w:t xml:space="preserve">Additional </w:t>
      </w:r>
      <w:r w:rsidR="00215DCF" w:rsidRPr="00BD54A3">
        <w:rPr>
          <w:b/>
          <w:sz w:val="24"/>
          <w:u w:val="single"/>
        </w:rPr>
        <w:t>Requirements:</w:t>
      </w:r>
    </w:p>
    <w:p w:rsidR="00215DCF" w:rsidRPr="00BD54A3" w:rsidRDefault="00215DCF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>Must have clear, organized Introduction, Body, and Conclusion</w:t>
      </w:r>
    </w:p>
    <w:p w:rsidR="00215DCF" w:rsidRPr="00BD54A3" w:rsidRDefault="00215DCF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>No 1</w:t>
      </w:r>
      <w:r w:rsidRPr="00BD54A3">
        <w:rPr>
          <w:sz w:val="24"/>
          <w:vertAlign w:val="superscript"/>
        </w:rPr>
        <w:t>st</w:t>
      </w:r>
      <w:r w:rsidRPr="00BD54A3">
        <w:rPr>
          <w:sz w:val="24"/>
        </w:rPr>
        <w:t xml:space="preserve"> person </w:t>
      </w:r>
    </w:p>
    <w:p w:rsidR="00215DCF" w:rsidRPr="00BD54A3" w:rsidRDefault="00215DCF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 xml:space="preserve">Minimum of </w:t>
      </w:r>
      <w:r w:rsidRPr="00BD54A3">
        <w:rPr>
          <w:b/>
          <w:sz w:val="24"/>
        </w:rPr>
        <w:t>THREE</w:t>
      </w:r>
      <w:r w:rsidRPr="00BD54A3">
        <w:rPr>
          <w:sz w:val="24"/>
        </w:rPr>
        <w:t xml:space="preserve"> evidential quotes from To Kill a Mockingbird to support your argument</w:t>
      </w:r>
    </w:p>
    <w:p w:rsidR="00215DCF" w:rsidRPr="00BD54A3" w:rsidRDefault="00215DCF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 xml:space="preserve">Minimum of </w:t>
      </w:r>
      <w:r w:rsidR="00BD54A3" w:rsidRPr="00BD54A3">
        <w:rPr>
          <w:b/>
          <w:sz w:val="24"/>
        </w:rPr>
        <w:t>TWO</w:t>
      </w:r>
      <w:r w:rsidRPr="00BD54A3">
        <w:rPr>
          <w:sz w:val="24"/>
        </w:rPr>
        <w:t xml:space="preserve"> additional evidential quotes from SUPPLEMENTAL texts to support your argument</w:t>
      </w:r>
    </w:p>
    <w:p w:rsidR="00215DCF" w:rsidRPr="00BD54A3" w:rsidRDefault="00215DCF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>MUST include correctly formatted MLA parenthetical citations</w:t>
      </w:r>
    </w:p>
    <w:p w:rsidR="00B00CBC" w:rsidRPr="00BD54A3" w:rsidRDefault="00B00CBC" w:rsidP="00215DCF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>MUST include correctly formatted MLA Works Cited page</w:t>
      </w:r>
    </w:p>
    <w:p w:rsidR="00215DCF" w:rsidRDefault="001C69DB" w:rsidP="00B00CBC">
      <w:pPr>
        <w:pStyle w:val="ListParagraph"/>
        <w:numPr>
          <w:ilvl w:val="0"/>
          <w:numId w:val="2"/>
        </w:numPr>
        <w:rPr>
          <w:sz w:val="24"/>
        </w:rPr>
      </w:pPr>
      <w:r w:rsidRPr="00BD54A3">
        <w:rPr>
          <w:sz w:val="24"/>
        </w:rPr>
        <w:t xml:space="preserve">Must adhere to grammar and conventions of Standard English </w:t>
      </w:r>
    </w:p>
    <w:p w:rsidR="00BD54A3" w:rsidRPr="00BD54A3" w:rsidRDefault="00BD54A3" w:rsidP="00BD54A3">
      <w:pPr>
        <w:rPr>
          <w:b/>
          <w:sz w:val="24"/>
        </w:rPr>
      </w:pPr>
    </w:p>
    <w:p w:rsidR="00BD54A3" w:rsidRPr="00BD54A3" w:rsidRDefault="00BD54A3" w:rsidP="00BD54A3">
      <w:pPr>
        <w:rPr>
          <w:b/>
          <w:sz w:val="24"/>
        </w:rPr>
      </w:pPr>
      <w:r w:rsidRPr="00BD54A3">
        <w:rPr>
          <w:b/>
          <w:sz w:val="24"/>
        </w:rPr>
        <w:t>*ANY and ALL feedback from previous essays is to be used to improve your writing on this one*</w:t>
      </w:r>
    </w:p>
    <w:p w:rsidR="00FD2124" w:rsidRPr="00FD2124" w:rsidRDefault="00BD54A3" w:rsidP="00BD54A3">
      <w:pPr>
        <w:rPr>
          <w:b/>
          <w:sz w:val="24"/>
        </w:rPr>
      </w:pPr>
      <w:r w:rsidRPr="00BD54A3">
        <w:rPr>
          <w:b/>
          <w:sz w:val="24"/>
        </w:rPr>
        <w:t>*ANY written instruction, guidelines, advice given this year must be applied to this essay*</w:t>
      </w:r>
    </w:p>
    <w:p w:rsidR="00FD2124" w:rsidRPr="00FD2124" w:rsidRDefault="00FD2124" w:rsidP="00FD2124">
      <w:pPr>
        <w:spacing w:after="200"/>
        <w:rPr>
          <w:rFonts w:ascii="Times New Roman" w:hAnsi="Times New Roman"/>
          <w:b/>
          <w:szCs w:val="20"/>
        </w:rPr>
      </w:pPr>
      <w:r w:rsidRPr="00FD2124">
        <w:rPr>
          <w:b/>
          <w:sz w:val="28"/>
        </w:rPr>
        <w:t>*</w:t>
      </w:r>
      <w:r w:rsidRPr="00FD2124">
        <w:rPr>
          <w:rFonts w:ascii="Times New Roman" w:hAnsi="Times New Roman"/>
          <w:b/>
          <w:szCs w:val="20"/>
        </w:rPr>
        <w:t xml:space="preserve"> The introductory paragraph must include the title (</w:t>
      </w:r>
      <w:r w:rsidRPr="00FD2124">
        <w:rPr>
          <w:rFonts w:ascii="Times New Roman" w:hAnsi="Times New Roman"/>
          <w:b/>
          <w:i/>
          <w:szCs w:val="20"/>
        </w:rPr>
        <w:t>To Kill a Mockingbird</w:t>
      </w:r>
      <w:r w:rsidRPr="00FD2124">
        <w:rPr>
          <w:rFonts w:ascii="Times New Roman" w:hAnsi="Times New Roman"/>
          <w:b/>
          <w:szCs w:val="20"/>
        </w:rPr>
        <w:t>), the author (Harper Lee) and a brief synopsis of the novel. In o</w:t>
      </w:r>
      <w:r w:rsidR="0048424B">
        <w:rPr>
          <w:rFonts w:ascii="Times New Roman" w:hAnsi="Times New Roman"/>
          <w:b/>
          <w:szCs w:val="20"/>
        </w:rPr>
        <w:t>ther words, introduce the novel. This should potentially be the first sentence of your essay*</w:t>
      </w:r>
    </w:p>
    <w:p w:rsidR="00BD54A3" w:rsidRDefault="00BD54A3" w:rsidP="00BD54A3">
      <w:pPr>
        <w:pBdr>
          <w:bottom w:val="single" w:sz="12" w:space="1" w:color="auto"/>
        </w:pBdr>
        <w:rPr>
          <w:sz w:val="24"/>
        </w:rPr>
      </w:pPr>
    </w:p>
    <w:p w:rsidR="001E067A" w:rsidRPr="001E067A" w:rsidRDefault="001E067A" w:rsidP="00BD54A3">
      <w:pPr>
        <w:rPr>
          <w:b/>
          <w:sz w:val="24"/>
          <w:u w:val="single"/>
        </w:rPr>
      </w:pPr>
    </w:p>
    <w:p w:rsidR="00BD54A3" w:rsidRDefault="001E067A" w:rsidP="00BD54A3">
      <w:pPr>
        <w:rPr>
          <w:b/>
          <w:sz w:val="24"/>
          <w:u w:val="single"/>
        </w:rPr>
      </w:pPr>
      <w:r w:rsidRPr="001E067A">
        <w:rPr>
          <w:b/>
          <w:sz w:val="24"/>
          <w:u w:val="single"/>
        </w:rPr>
        <w:t xml:space="preserve">Making claims, making counterclaims, and refuting counterclaims: </w:t>
      </w:r>
    </w:p>
    <w:p w:rsidR="001E067A" w:rsidRDefault="001E067A" w:rsidP="00BD54A3">
      <w:pPr>
        <w:rPr>
          <w:b/>
          <w:sz w:val="24"/>
          <w:u w:val="single"/>
        </w:rPr>
      </w:pPr>
    </w:p>
    <w:p w:rsidR="001E067A" w:rsidRDefault="001E067A" w:rsidP="00BD54A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Your CLAIM will be your THESIS STATEMENT. </w:t>
      </w:r>
    </w:p>
    <w:p w:rsidR="001E067A" w:rsidRDefault="001E067A" w:rsidP="00BD54A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Where should this appear? ________________________________________________________________</w:t>
      </w:r>
    </w:p>
    <w:p w:rsidR="001E067A" w:rsidRDefault="001E067A" w:rsidP="00BD54A3">
      <w:pPr>
        <w:rPr>
          <w:b/>
          <w:sz w:val="24"/>
          <w:u w:val="single"/>
        </w:rPr>
      </w:pPr>
    </w:p>
    <w:p w:rsidR="001E067A" w:rsidRPr="003454F0" w:rsidRDefault="001E067A" w:rsidP="001E067A">
      <w:pPr>
        <w:numPr>
          <w:ilvl w:val="0"/>
          <w:numId w:val="5"/>
        </w:numPr>
        <w:spacing w:after="200" w:line="240" w:lineRule="auto"/>
        <w:contextualSpacing/>
        <w:rPr>
          <w:rFonts w:ascii="Candara" w:eastAsia="Cambria" w:hAnsi="Candara" w:cs="Times New Roman"/>
          <w:b/>
          <w:sz w:val="18"/>
          <w:szCs w:val="24"/>
        </w:rPr>
      </w:pPr>
      <w:r w:rsidRPr="003454F0">
        <w:rPr>
          <w:rFonts w:ascii="Candara" w:eastAsia="Cambria" w:hAnsi="Candara" w:cs="Times New Roman"/>
          <w:b/>
          <w:sz w:val="18"/>
          <w:szCs w:val="24"/>
        </w:rPr>
        <w:t>What’s a Counterclaim?</w:t>
      </w:r>
    </w:p>
    <w:p w:rsidR="001E067A" w:rsidRPr="003454F0" w:rsidRDefault="001E067A" w:rsidP="001E067A">
      <w:pPr>
        <w:spacing w:after="200"/>
        <w:ind w:left="360"/>
        <w:rPr>
          <w:rFonts w:ascii="Candara" w:eastAsia="Cambria" w:hAnsi="Candara" w:cs="Times New Roman"/>
          <w:sz w:val="18"/>
          <w:szCs w:val="24"/>
        </w:rPr>
      </w:pPr>
      <w:r w:rsidRPr="003454F0">
        <w:rPr>
          <w:rFonts w:ascii="Candara" w:eastAsia="Cambria" w:hAnsi="Candara" w:cs="Times New Roman"/>
          <w:b/>
          <w:bCs/>
          <w:sz w:val="18"/>
          <w:szCs w:val="24"/>
        </w:rPr>
        <w:t>It is when you recognize the other side of the debate in order to strengthen your own argument.</w:t>
      </w:r>
      <w:r w:rsidRPr="003454F0">
        <w:rPr>
          <w:rFonts w:ascii="Candara" w:eastAsia="Cambria" w:hAnsi="Candara" w:cs="Times New Roman"/>
          <w:sz w:val="18"/>
          <w:szCs w:val="24"/>
        </w:rPr>
        <w:t xml:space="preserve">  In other words, it’s the thesis making the OPPOSITE (aka: counter) point.</w:t>
      </w:r>
    </w:p>
    <w:p w:rsidR="001E067A" w:rsidRPr="003454F0" w:rsidRDefault="001E067A" w:rsidP="001E067A">
      <w:pPr>
        <w:numPr>
          <w:ilvl w:val="0"/>
          <w:numId w:val="5"/>
        </w:numPr>
        <w:spacing w:after="200" w:line="240" w:lineRule="auto"/>
        <w:contextualSpacing/>
        <w:rPr>
          <w:rFonts w:ascii="Candara" w:eastAsia="Cambria" w:hAnsi="Candara" w:cs="Times New Roman"/>
          <w:b/>
          <w:sz w:val="18"/>
          <w:szCs w:val="24"/>
        </w:rPr>
      </w:pPr>
      <w:r w:rsidRPr="003454F0">
        <w:rPr>
          <w:rFonts w:ascii="Candara" w:eastAsia="Cambria" w:hAnsi="Candara" w:cs="Times New Roman"/>
          <w:b/>
          <w:sz w:val="18"/>
          <w:szCs w:val="24"/>
        </w:rPr>
        <w:t>What’s a Refutation?</w:t>
      </w:r>
    </w:p>
    <w:p w:rsidR="001E067A" w:rsidRPr="003454F0" w:rsidRDefault="001E067A" w:rsidP="001E067A">
      <w:pPr>
        <w:ind w:firstLine="360"/>
        <w:rPr>
          <w:rFonts w:ascii="Candara" w:eastAsia="Cambria" w:hAnsi="Candara" w:cs="Times New Roman"/>
          <w:sz w:val="18"/>
          <w:szCs w:val="24"/>
        </w:rPr>
      </w:pPr>
      <w:r w:rsidRPr="003454F0">
        <w:rPr>
          <w:rFonts w:ascii="Candara" w:eastAsia="Cambria" w:hAnsi="Candara" w:cs="Times New Roman"/>
          <w:b/>
          <w:bCs/>
          <w:i/>
          <w:iCs/>
          <w:sz w:val="18"/>
          <w:szCs w:val="24"/>
        </w:rPr>
        <w:t xml:space="preserve">Refute </w:t>
      </w:r>
      <w:r w:rsidRPr="003454F0">
        <w:rPr>
          <w:rFonts w:ascii="Candara" w:eastAsia="Cambria" w:hAnsi="Candara" w:cs="Times New Roman"/>
          <w:sz w:val="18"/>
          <w:szCs w:val="24"/>
        </w:rPr>
        <w:t xml:space="preserve">means to prove wrong.  </w:t>
      </w:r>
    </w:p>
    <w:p w:rsidR="001E067A" w:rsidRPr="003454F0" w:rsidRDefault="001E067A" w:rsidP="001E067A">
      <w:pPr>
        <w:spacing w:after="200"/>
        <w:ind w:firstLine="360"/>
        <w:rPr>
          <w:rFonts w:ascii="Candara" w:eastAsia="Cambria" w:hAnsi="Candara" w:cs="Times New Roman"/>
          <w:sz w:val="18"/>
          <w:szCs w:val="24"/>
        </w:rPr>
      </w:pPr>
      <w:r w:rsidRPr="003454F0">
        <w:rPr>
          <w:rFonts w:ascii="Candara" w:eastAsia="Cambria" w:hAnsi="Candara" w:cs="Times New Roman"/>
          <w:sz w:val="18"/>
          <w:szCs w:val="24"/>
        </w:rPr>
        <w:t xml:space="preserve">Refutation is </w:t>
      </w:r>
      <w:r w:rsidRPr="003454F0">
        <w:rPr>
          <w:rFonts w:ascii="Candara" w:eastAsia="Cambria" w:hAnsi="Candara" w:cs="Times New Roman"/>
          <w:b/>
          <w:bCs/>
          <w:sz w:val="18"/>
          <w:szCs w:val="24"/>
        </w:rPr>
        <w:t xml:space="preserve">saying why the counter argument is wrong </w:t>
      </w:r>
      <w:r w:rsidR="003742DF" w:rsidRPr="003454F0">
        <w:rPr>
          <w:rFonts w:ascii="Candara" w:eastAsia="Cambria" w:hAnsi="Candara" w:cs="Times New Roman"/>
          <w:sz w:val="18"/>
          <w:szCs w:val="24"/>
        </w:rPr>
        <w:t>(or not AS</w:t>
      </w:r>
      <w:r w:rsidRPr="003454F0">
        <w:rPr>
          <w:rFonts w:ascii="Candara" w:eastAsia="Cambria" w:hAnsi="Candara" w:cs="Times New Roman"/>
          <w:sz w:val="18"/>
          <w:szCs w:val="24"/>
        </w:rPr>
        <w:t xml:space="preserve"> right as your thesis).</w:t>
      </w:r>
    </w:p>
    <w:p w:rsidR="00BD54A3" w:rsidRPr="003454F0" w:rsidRDefault="00BD54A3" w:rsidP="00BD54A3">
      <w:pPr>
        <w:rPr>
          <w:sz w:val="20"/>
        </w:rPr>
      </w:pPr>
    </w:p>
    <w:p w:rsidR="00BD54A3" w:rsidRPr="003454F0" w:rsidRDefault="00BD54A3" w:rsidP="00BD54A3">
      <w:pPr>
        <w:rPr>
          <w:sz w:val="20"/>
        </w:rPr>
      </w:pPr>
    </w:p>
    <w:p w:rsidR="00BD54A3" w:rsidRPr="003454F0" w:rsidRDefault="001E067A" w:rsidP="00BD54A3">
      <w:pPr>
        <w:rPr>
          <w:b/>
          <w:sz w:val="20"/>
        </w:rPr>
      </w:pPr>
      <w:r w:rsidRPr="003454F0">
        <w:rPr>
          <w:b/>
          <w:sz w:val="20"/>
        </w:rPr>
        <w:t>Sample counterclaim sentence starters:</w:t>
      </w:r>
    </w:p>
    <w:p w:rsidR="001E067A" w:rsidRPr="003454F0" w:rsidRDefault="001E067A" w:rsidP="001E067A">
      <w:pPr>
        <w:spacing w:after="200" w:line="360" w:lineRule="auto"/>
        <w:contextualSpacing/>
        <w:rPr>
          <w:rFonts w:ascii="Candara" w:eastAsia="Cambria" w:hAnsi="Candara" w:cs="Times New Roman"/>
          <w:i/>
        </w:rPr>
      </w:pPr>
      <w:r w:rsidRPr="003454F0">
        <w:rPr>
          <w:rFonts w:ascii="Candara" w:eastAsia="Cambria" w:hAnsi="Candara" w:cs="Times New Roman"/>
          <w:i/>
        </w:rPr>
        <w:t>While it is true that…</w:t>
      </w:r>
    </w:p>
    <w:p w:rsidR="001E067A" w:rsidRPr="003454F0" w:rsidRDefault="001E067A" w:rsidP="001E067A">
      <w:pPr>
        <w:spacing w:after="200" w:line="360" w:lineRule="auto"/>
        <w:contextualSpacing/>
        <w:rPr>
          <w:rFonts w:ascii="Candara" w:eastAsia="Cambria" w:hAnsi="Candara" w:cs="Times New Roman"/>
          <w:i/>
        </w:rPr>
      </w:pPr>
      <w:r w:rsidRPr="003454F0">
        <w:rPr>
          <w:rFonts w:ascii="Candara" w:eastAsia="Cambria" w:hAnsi="Candara" w:cs="Times New Roman"/>
          <w:i/>
        </w:rPr>
        <w:t>Although the argument stands that…</w:t>
      </w:r>
    </w:p>
    <w:p w:rsidR="001E067A" w:rsidRPr="003454F0" w:rsidRDefault="001E067A" w:rsidP="001E067A">
      <w:pPr>
        <w:rPr>
          <w:rFonts w:ascii="Candara" w:eastAsia="Cambria" w:hAnsi="Candara" w:cs="Times New Roman"/>
          <w:i/>
        </w:rPr>
      </w:pPr>
      <w:r w:rsidRPr="003454F0">
        <w:rPr>
          <w:rFonts w:ascii="Candara" w:eastAsia="Cambria" w:hAnsi="Candara" w:cs="Times New Roman"/>
          <w:i/>
        </w:rPr>
        <w:t>Admittedly</w:t>
      </w:r>
      <w:proofErr w:type="gramStart"/>
      <w:r w:rsidRPr="003454F0">
        <w:rPr>
          <w:rFonts w:ascii="Candara" w:eastAsia="Cambria" w:hAnsi="Candara" w:cs="Times New Roman"/>
          <w:i/>
        </w:rPr>
        <w:t>,…</w:t>
      </w:r>
      <w:proofErr w:type="gramEnd"/>
    </w:p>
    <w:p w:rsidR="001E067A" w:rsidRPr="003454F0" w:rsidRDefault="001E067A" w:rsidP="001E067A">
      <w:pPr>
        <w:rPr>
          <w:rFonts w:ascii="Candara" w:eastAsia="Cambria" w:hAnsi="Candara" w:cs="Times New Roman"/>
          <w:i/>
        </w:rPr>
      </w:pPr>
      <w:r w:rsidRPr="003454F0">
        <w:rPr>
          <w:rFonts w:ascii="Candara" w:eastAsia="Cambria" w:hAnsi="Candara" w:cs="Times New Roman"/>
          <w:i/>
        </w:rPr>
        <w:t>It could be argued that…</w:t>
      </w:r>
    </w:p>
    <w:p w:rsidR="001E067A" w:rsidRPr="003454F0" w:rsidRDefault="001E067A" w:rsidP="001E067A">
      <w:pPr>
        <w:rPr>
          <w:rFonts w:ascii="Candara" w:eastAsia="Cambria" w:hAnsi="Candara" w:cs="Times New Roman"/>
          <w:i/>
        </w:rPr>
      </w:pPr>
    </w:p>
    <w:p w:rsidR="001E067A" w:rsidRPr="003454F0" w:rsidRDefault="001E067A" w:rsidP="001E067A">
      <w:pPr>
        <w:rPr>
          <w:b/>
          <w:sz w:val="20"/>
        </w:rPr>
      </w:pPr>
    </w:p>
    <w:p w:rsidR="001E067A" w:rsidRPr="003454F0" w:rsidRDefault="001E067A" w:rsidP="001E067A">
      <w:pPr>
        <w:rPr>
          <w:b/>
          <w:sz w:val="20"/>
        </w:rPr>
      </w:pPr>
      <w:r w:rsidRPr="003454F0">
        <w:rPr>
          <w:b/>
          <w:sz w:val="20"/>
        </w:rPr>
        <w:t>Sample refutation sentence starters:</w:t>
      </w:r>
    </w:p>
    <w:p w:rsidR="001E067A" w:rsidRPr="003454F0" w:rsidRDefault="001E067A" w:rsidP="001E067A">
      <w:pPr>
        <w:spacing w:after="200" w:line="360" w:lineRule="auto"/>
        <w:contextualSpacing/>
        <w:rPr>
          <w:rFonts w:ascii="Candara" w:eastAsia="Cambria" w:hAnsi="Candara" w:cs="Times New Roman"/>
          <w:i/>
          <w:sz w:val="20"/>
        </w:rPr>
      </w:pPr>
      <w:r w:rsidRPr="003454F0">
        <w:rPr>
          <w:rFonts w:ascii="Candara" w:eastAsia="Cambria" w:hAnsi="Candara" w:cs="Times New Roman"/>
          <w:i/>
          <w:sz w:val="20"/>
        </w:rPr>
        <w:t>However, that point is not valid because…</w:t>
      </w:r>
    </w:p>
    <w:p w:rsidR="001E067A" w:rsidRPr="003454F0" w:rsidRDefault="001E067A" w:rsidP="001E067A">
      <w:pPr>
        <w:rPr>
          <w:rFonts w:ascii="Candara" w:eastAsia="Cambria" w:hAnsi="Candara" w:cs="Times New Roman"/>
          <w:i/>
          <w:sz w:val="20"/>
        </w:rPr>
      </w:pPr>
      <w:r w:rsidRPr="003454F0">
        <w:rPr>
          <w:rFonts w:ascii="Candara" w:eastAsia="Cambria" w:hAnsi="Candara" w:cs="Times New Roman"/>
          <w:i/>
          <w:sz w:val="20"/>
        </w:rPr>
        <w:t>Transition words: but, yet, however, nevertheless, still</w:t>
      </w:r>
    </w:p>
    <w:p w:rsidR="001E067A" w:rsidRPr="003454F0" w:rsidRDefault="001E067A" w:rsidP="001E067A">
      <w:pPr>
        <w:spacing w:after="200" w:line="360" w:lineRule="auto"/>
        <w:contextualSpacing/>
        <w:rPr>
          <w:rFonts w:ascii="Candara" w:eastAsia="Cambria" w:hAnsi="Candara" w:cs="Times New Roman"/>
          <w:i/>
          <w:sz w:val="20"/>
        </w:rPr>
      </w:pPr>
      <w:r w:rsidRPr="003454F0">
        <w:rPr>
          <w:rFonts w:ascii="Candara" w:eastAsia="Cambria" w:hAnsi="Candara" w:cs="Times New Roman"/>
          <w:i/>
          <w:sz w:val="20"/>
        </w:rPr>
        <w:t>While that may be the case, (my thesis) is still more effective because…</w:t>
      </w:r>
    </w:p>
    <w:p w:rsidR="001E067A" w:rsidRDefault="001E067A" w:rsidP="001E067A">
      <w:pPr>
        <w:spacing w:after="200" w:line="360" w:lineRule="auto"/>
        <w:contextualSpacing/>
        <w:rPr>
          <w:rFonts w:ascii="Candara" w:eastAsia="Cambria" w:hAnsi="Candara" w:cs="Times New Roman"/>
          <w:i/>
          <w:sz w:val="20"/>
        </w:rPr>
      </w:pPr>
      <w:r w:rsidRPr="003454F0">
        <w:rPr>
          <w:rFonts w:ascii="Candara" w:eastAsia="Cambria" w:hAnsi="Candara" w:cs="Times New Roman"/>
          <w:i/>
          <w:sz w:val="20"/>
        </w:rPr>
        <w:t>However, the fact remains that…</w:t>
      </w:r>
    </w:p>
    <w:p w:rsidR="003454F0" w:rsidRDefault="003454F0" w:rsidP="001E067A">
      <w:pPr>
        <w:spacing w:after="200" w:line="360" w:lineRule="auto"/>
        <w:contextualSpacing/>
        <w:rPr>
          <w:rFonts w:ascii="Candara" w:eastAsia="Cambria" w:hAnsi="Candara" w:cs="Times New Roman"/>
          <w:i/>
          <w:sz w:val="20"/>
        </w:rPr>
      </w:pPr>
    </w:p>
    <w:p w:rsidR="003454F0" w:rsidRPr="003454F0" w:rsidRDefault="003454F0" w:rsidP="001E067A">
      <w:pPr>
        <w:spacing w:after="200" w:line="360" w:lineRule="auto"/>
        <w:contextualSpacing/>
        <w:rPr>
          <w:rFonts w:ascii="Candara" w:eastAsia="Cambria" w:hAnsi="Candara" w:cs="Times New Roman"/>
          <w:i/>
          <w:sz w:val="20"/>
        </w:rPr>
      </w:pPr>
      <w:r>
        <w:rPr>
          <w:rFonts w:ascii="Candara" w:eastAsia="Cambria" w:hAnsi="Candara" w:cs="Times New Roman"/>
          <w:i/>
          <w:sz w:val="20"/>
        </w:rPr>
        <w:t xml:space="preserve">© 2015 Shannon Townes and Nathan Sloan </w:t>
      </w:r>
      <w:bookmarkStart w:id="0" w:name="_GoBack"/>
      <w:bookmarkEnd w:id="0"/>
    </w:p>
    <w:p w:rsidR="001E067A" w:rsidRPr="001E067A" w:rsidRDefault="001E067A" w:rsidP="001E067A">
      <w:pPr>
        <w:rPr>
          <w:sz w:val="12"/>
        </w:rPr>
      </w:pPr>
    </w:p>
    <w:sectPr w:rsidR="001E067A" w:rsidRPr="001E067A" w:rsidSect="00215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529"/>
    <w:multiLevelType w:val="hybridMultilevel"/>
    <w:tmpl w:val="02885C74"/>
    <w:lvl w:ilvl="0" w:tplc="F07EA596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841E7"/>
    <w:multiLevelType w:val="hybridMultilevel"/>
    <w:tmpl w:val="4002F180"/>
    <w:lvl w:ilvl="0" w:tplc="334695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781"/>
    <w:multiLevelType w:val="hybridMultilevel"/>
    <w:tmpl w:val="BC72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4D56"/>
    <w:multiLevelType w:val="hybridMultilevel"/>
    <w:tmpl w:val="DA4C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4565"/>
    <w:multiLevelType w:val="hybridMultilevel"/>
    <w:tmpl w:val="CB7A8C00"/>
    <w:lvl w:ilvl="0" w:tplc="334695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2B38E2"/>
    <w:multiLevelType w:val="hybridMultilevel"/>
    <w:tmpl w:val="974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CF"/>
    <w:rsid w:val="00104374"/>
    <w:rsid w:val="001C69DB"/>
    <w:rsid w:val="001E067A"/>
    <w:rsid w:val="00215DCF"/>
    <w:rsid w:val="003454F0"/>
    <w:rsid w:val="003742DF"/>
    <w:rsid w:val="0040446F"/>
    <w:rsid w:val="0048424B"/>
    <w:rsid w:val="00493C23"/>
    <w:rsid w:val="00B00CBC"/>
    <w:rsid w:val="00BD54A3"/>
    <w:rsid w:val="00D635B3"/>
    <w:rsid w:val="00E67983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72AC1-7A64-4148-ABDF-91063688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Townes, Shannon</dc:creator>
  <cp:lastModifiedBy>Townes, Shannon</cp:lastModifiedBy>
  <cp:revision>2</cp:revision>
  <cp:lastPrinted>2013-09-27T17:55:00Z</cp:lastPrinted>
  <dcterms:created xsi:type="dcterms:W3CDTF">2016-01-29T20:58:00Z</dcterms:created>
  <dcterms:modified xsi:type="dcterms:W3CDTF">2016-01-29T20:58:00Z</dcterms:modified>
</cp:coreProperties>
</file>